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8D5F6E">
        <w:rPr>
          <w:b/>
          <w:sz w:val="28"/>
        </w:rPr>
        <w:t>Příloha č. 1 kvalifikační</w:t>
      </w:r>
      <w:r>
        <w:rPr>
          <w:b/>
          <w:sz w:val="28"/>
        </w:rPr>
        <w:t xml:space="preserve"> dokumentace</w:t>
      </w:r>
    </w:p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8D5F6E" w:rsidRPr="008D5F6E">
        <w:rPr>
          <w:rFonts w:eastAsia="Times New Roman"/>
          <w:b/>
          <w:lang w:bidi="en-US"/>
        </w:rPr>
        <w:t>Parciální trolejbusy v Jihlavě II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E24" w:rsidRDefault="00286E24">
      <w:pPr>
        <w:spacing w:after="0" w:line="240" w:lineRule="auto"/>
      </w:pPr>
      <w:r>
        <w:separator/>
      </w:r>
    </w:p>
  </w:endnote>
  <w:endnote w:type="continuationSeparator" w:id="0">
    <w:p w:rsidR="00286E24" w:rsidRDefault="002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8D5F6E" w:rsidRPr="008D5F6E">
      <w:rPr>
        <w:rFonts w:ascii="Calibri" w:hAnsi="Calibri"/>
        <w:b/>
        <w:sz w:val="22"/>
        <w:szCs w:val="22"/>
      </w:rPr>
      <w:t>DPMJPT1219</w:t>
    </w:r>
    <w:r w:rsidRPr="008D5F6E">
      <w:rPr>
        <w:rFonts w:ascii="Calibri" w:hAnsi="Calibri"/>
        <w:b/>
        <w:sz w:val="22"/>
        <w:szCs w:val="20"/>
      </w:rPr>
      <w:t xml:space="preserve"> </w:t>
    </w:r>
    <w:r w:rsidRPr="008D5F6E">
      <w:rPr>
        <w:rFonts w:ascii="Calibri" w:hAnsi="Calibri"/>
        <w:sz w:val="22"/>
        <w:szCs w:val="20"/>
      </w:rPr>
      <w:t>– 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BE5392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BE5392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E24" w:rsidRDefault="00286E24">
      <w:pPr>
        <w:spacing w:after="0" w:line="240" w:lineRule="auto"/>
      </w:pPr>
      <w:r>
        <w:separator/>
      </w:r>
    </w:p>
  </w:footnote>
  <w:footnote w:type="continuationSeparator" w:id="0">
    <w:p w:rsidR="00286E24" w:rsidRDefault="002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82" w:rsidRDefault="007B568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82" w:rsidRDefault="007B5682">
    <w:pPr>
      <w:pStyle w:val="Zhlav"/>
    </w:pPr>
    <w:r>
      <w:rPr>
        <w:noProof/>
        <w:color w:val="1F497D"/>
        <w:lang w:eastAsia="cs-CZ"/>
      </w:rPr>
      <w:drawing>
        <wp:inline distT="0" distB="0" distL="0" distR="0" wp14:anchorId="7B86F777" wp14:editId="03D098C1">
          <wp:extent cx="5760720" cy="787400"/>
          <wp:effectExtent l="0" t="0" r="0" b="0"/>
          <wp:docPr id="7" name="Obrázek 7" descr="cid:image001.png@01D4354C.D6650B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id:image001.png@01D4354C.D6650B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82" w:rsidRDefault="007B568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795B"/>
    <w:rsid w:val="000D70F6"/>
    <w:rsid w:val="00111B83"/>
    <w:rsid w:val="00187880"/>
    <w:rsid w:val="001A3F93"/>
    <w:rsid w:val="0023599A"/>
    <w:rsid w:val="002512C7"/>
    <w:rsid w:val="002732E7"/>
    <w:rsid w:val="00286E24"/>
    <w:rsid w:val="00287B22"/>
    <w:rsid w:val="002C6FE7"/>
    <w:rsid w:val="00335412"/>
    <w:rsid w:val="003445D3"/>
    <w:rsid w:val="00344F91"/>
    <w:rsid w:val="003F1A44"/>
    <w:rsid w:val="00402F86"/>
    <w:rsid w:val="00450ECC"/>
    <w:rsid w:val="004576F9"/>
    <w:rsid w:val="004B79BA"/>
    <w:rsid w:val="00546F72"/>
    <w:rsid w:val="00571956"/>
    <w:rsid w:val="00576B69"/>
    <w:rsid w:val="006B0C5A"/>
    <w:rsid w:val="0074659A"/>
    <w:rsid w:val="00770587"/>
    <w:rsid w:val="007B5682"/>
    <w:rsid w:val="007D10AF"/>
    <w:rsid w:val="007F7544"/>
    <w:rsid w:val="008014CD"/>
    <w:rsid w:val="00817B88"/>
    <w:rsid w:val="0082042E"/>
    <w:rsid w:val="008D5F6E"/>
    <w:rsid w:val="00955642"/>
    <w:rsid w:val="00991DEA"/>
    <w:rsid w:val="009A2074"/>
    <w:rsid w:val="009B688D"/>
    <w:rsid w:val="00A13ADC"/>
    <w:rsid w:val="00A56806"/>
    <w:rsid w:val="00A723D1"/>
    <w:rsid w:val="00AC40D2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786E"/>
    <w:rsid w:val="00CD2892"/>
    <w:rsid w:val="00D35BE4"/>
    <w:rsid w:val="00D4318E"/>
    <w:rsid w:val="00DA374C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5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5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354C.D6650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244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Štěpán Kubičík</cp:lastModifiedBy>
  <cp:revision>48</cp:revision>
  <dcterms:created xsi:type="dcterms:W3CDTF">2016-08-19T07:33:00Z</dcterms:created>
  <dcterms:modified xsi:type="dcterms:W3CDTF">2019-12-17T12:25:00Z</dcterms:modified>
</cp:coreProperties>
</file>